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9E6A2" w14:textId="77777777" w:rsidR="008F091A" w:rsidRDefault="003D2E65" w:rsidP="003D2E65">
      <w:pPr>
        <w:jc w:val="center"/>
        <w:rPr>
          <w:rFonts w:ascii="Times New Roman" w:hAnsi="Times New Roman" w:cs="Times New Roman"/>
          <w:b/>
          <w:sz w:val="24"/>
          <w:szCs w:val="24"/>
        </w:rPr>
      </w:pPr>
      <w:r w:rsidRPr="00FB0C6B">
        <w:rPr>
          <w:rFonts w:ascii="Times New Roman" w:hAnsi="Times New Roman" w:cs="Times New Roman"/>
          <w:b/>
          <w:sz w:val="24"/>
          <w:szCs w:val="24"/>
        </w:rPr>
        <w:t xml:space="preserve">Materials </w:t>
      </w:r>
      <w:r w:rsidR="00C901D7" w:rsidRPr="00FB0C6B">
        <w:rPr>
          <w:rFonts w:ascii="Times New Roman" w:hAnsi="Times New Roman" w:cs="Times New Roman"/>
          <w:b/>
          <w:sz w:val="24"/>
          <w:szCs w:val="24"/>
        </w:rPr>
        <w:t>for the website Chapter 6</w:t>
      </w:r>
    </w:p>
    <w:p w14:paraId="1981A314" w14:textId="77777777" w:rsidR="00FB0C6B" w:rsidRDefault="00FB0C6B" w:rsidP="003D2E65">
      <w:pPr>
        <w:jc w:val="center"/>
        <w:rPr>
          <w:rFonts w:ascii="Times New Roman" w:hAnsi="Times New Roman" w:cs="Times New Roman"/>
          <w:b/>
          <w:sz w:val="24"/>
          <w:szCs w:val="24"/>
        </w:rPr>
      </w:pPr>
    </w:p>
    <w:p w14:paraId="0D8D62C1" w14:textId="5E20193F" w:rsidR="00CD29E8" w:rsidRPr="00CD29E8" w:rsidRDefault="00CD29E8" w:rsidP="00CD29E8">
      <w:pPr>
        <w:rPr>
          <w:rFonts w:ascii="Times New Roman" w:hAnsi="Times New Roman" w:cs="Times New Roman"/>
          <w:b/>
          <w:sz w:val="24"/>
          <w:szCs w:val="24"/>
        </w:rPr>
      </w:pPr>
      <w:r w:rsidRPr="00CD29E8">
        <w:rPr>
          <w:rFonts w:ascii="Times New Roman" w:hAnsi="Times New Roman" w:cs="Times New Roman"/>
          <w:b/>
          <w:bCs/>
          <w:sz w:val="24"/>
          <w:szCs w:val="24"/>
        </w:rPr>
        <w:t>Practice Questions</w:t>
      </w:r>
      <w:r>
        <w:rPr>
          <w:rFonts w:ascii="Times New Roman" w:hAnsi="Times New Roman" w:cs="Times New Roman"/>
          <w:b/>
          <w:bCs/>
          <w:sz w:val="24"/>
          <w:szCs w:val="24"/>
        </w:rPr>
        <w:t>.</w:t>
      </w:r>
      <w:r w:rsidRPr="00CD29E8">
        <w:rPr>
          <w:rFonts w:ascii="Times New Roman" w:hAnsi="Times New Roman" w:cs="Times New Roman"/>
          <w:b/>
          <w:sz w:val="24"/>
          <w:szCs w:val="24"/>
        </w:rPr>
        <w:br/>
        <w:t>Check your knowledge about some important individuals, dates, institutions, and events related to the Russian legal and judicial system.</w:t>
      </w:r>
    </w:p>
    <w:p w14:paraId="04124548"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a court of law in Russia supposed to establish?</w:t>
      </w:r>
    </w:p>
    <w:p w14:paraId="4BF8935A"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Who can become a federal judge in Russia?</w:t>
      </w:r>
    </w:p>
    <w:p w14:paraId="1A39C661"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are the main functions of the Constitutional Court of the Russian Federation?</w:t>
      </w:r>
    </w:p>
    <w:p w14:paraId="357C332F"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Where is the Constitutional Court of the Russian Federation located?</w:t>
      </w:r>
    </w:p>
    <w:p w14:paraId="78C45189"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was the controversial 2020 decision made by the Russian Constitutional Court?</w:t>
      </w:r>
    </w:p>
    <w:p w14:paraId="1E78EF34"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are the main functions of the Supreme Court of the Russian Federation?</w:t>
      </w:r>
    </w:p>
    <w:p w14:paraId="207D703D"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the main source of criminal law in Russia?</w:t>
      </w:r>
    </w:p>
    <w:p w14:paraId="07479F8B"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May a person be tried in absentia (without being present) in Russia?</w:t>
      </w:r>
    </w:p>
    <w:p w14:paraId="61C040A1"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a country's criminal code?</w:t>
      </w:r>
    </w:p>
    <w:p w14:paraId="277C55FA"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How is the Russian Criminal Code structured?</w:t>
      </w:r>
    </w:p>
    <w:p w14:paraId="67FB2A77"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According to the Constitution of Russia, what is the key function of the Office of the Prosecutor General of the Russian Federation?</w:t>
      </w:r>
    </w:p>
    <w:p w14:paraId="2998FE7C"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the main function of the Ministry of Justice in Russia?</w:t>
      </w:r>
    </w:p>
    <w:p w14:paraId="6D679A0F"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the role of the Russian National Guard (Rosgvardia)?</w:t>
      </w:r>
    </w:p>
    <w:p w14:paraId="3A8E2870"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Under what conditions may a foreign citizen be criminally prosecuted in Russia?</w:t>
      </w:r>
    </w:p>
    <w:p w14:paraId="7AB2153E" w14:textId="77777777" w:rsidR="00CD29E8" w:rsidRPr="00CD29E8" w:rsidRDefault="00CD29E8" w:rsidP="00CD29E8">
      <w:pPr>
        <w:numPr>
          <w:ilvl w:val="0"/>
          <w:numId w:val="1"/>
        </w:numPr>
        <w:rPr>
          <w:rFonts w:ascii="Times New Roman" w:hAnsi="Times New Roman" w:cs="Times New Roman"/>
          <w:bCs/>
          <w:sz w:val="24"/>
          <w:szCs w:val="24"/>
        </w:rPr>
      </w:pPr>
      <w:r w:rsidRPr="00CD29E8">
        <w:rPr>
          <w:rFonts w:ascii="Times New Roman" w:hAnsi="Times New Roman" w:cs="Times New Roman"/>
          <w:bCs/>
          <w:sz w:val="24"/>
          <w:szCs w:val="24"/>
        </w:rPr>
        <w:t>What is the main function of the Federal Service for the Implementation of Sentencing?</w:t>
      </w:r>
    </w:p>
    <w:p w14:paraId="69F2BEE1" w14:textId="77777777" w:rsidR="00FB0C6B" w:rsidRDefault="00FB0C6B" w:rsidP="00FB0C6B">
      <w:pPr>
        <w:rPr>
          <w:rFonts w:ascii="Times New Roman" w:hAnsi="Times New Roman" w:cs="Times New Roman"/>
          <w:b/>
          <w:sz w:val="24"/>
          <w:szCs w:val="24"/>
        </w:rPr>
      </w:pPr>
    </w:p>
    <w:p w14:paraId="20D7E852" w14:textId="77777777" w:rsidR="00CD29E8" w:rsidRDefault="00CD29E8" w:rsidP="00FB0C6B">
      <w:pPr>
        <w:rPr>
          <w:rFonts w:ascii="Times New Roman" w:hAnsi="Times New Roman" w:cs="Times New Roman"/>
          <w:b/>
          <w:sz w:val="24"/>
          <w:szCs w:val="24"/>
        </w:rPr>
      </w:pPr>
    </w:p>
    <w:p w14:paraId="74040B27" w14:textId="77777777" w:rsidR="00CD29E8" w:rsidRDefault="00CD29E8" w:rsidP="00FB0C6B">
      <w:pPr>
        <w:rPr>
          <w:rFonts w:ascii="Times New Roman" w:hAnsi="Times New Roman" w:cs="Times New Roman"/>
          <w:b/>
          <w:sz w:val="24"/>
          <w:szCs w:val="24"/>
        </w:rPr>
      </w:pPr>
    </w:p>
    <w:p w14:paraId="02E524FE" w14:textId="77777777" w:rsidR="00CD29E8" w:rsidRDefault="00CD29E8" w:rsidP="00FB0C6B">
      <w:pPr>
        <w:rPr>
          <w:rFonts w:ascii="Times New Roman" w:hAnsi="Times New Roman" w:cs="Times New Roman"/>
          <w:b/>
          <w:sz w:val="24"/>
          <w:szCs w:val="24"/>
        </w:rPr>
      </w:pPr>
    </w:p>
    <w:p w14:paraId="2091BE9E" w14:textId="77777777" w:rsidR="00A849BA" w:rsidRDefault="00A849BA" w:rsidP="00FB0C6B">
      <w:pPr>
        <w:rPr>
          <w:rFonts w:ascii="Times New Roman" w:hAnsi="Times New Roman" w:cs="Times New Roman"/>
          <w:b/>
          <w:sz w:val="24"/>
          <w:szCs w:val="24"/>
        </w:rPr>
      </w:pPr>
    </w:p>
    <w:p w14:paraId="124A7710" w14:textId="77777777" w:rsidR="00D337B1" w:rsidRDefault="00D337B1" w:rsidP="00D337B1">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Additional study materials: </w:t>
      </w:r>
    </w:p>
    <w:p w14:paraId="4DC6551D" w14:textId="77777777" w:rsidR="00A649BC" w:rsidRDefault="00A649BC" w:rsidP="00D337B1">
      <w:pPr>
        <w:spacing w:after="0" w:line="360" w:lineRule="auto"/>
        <w:jc w:val="both"/>
        <w:rPr>
          <w:rFonts w:ascii="Times New Roman" w:hAnsi="Times New Roman" w:cs="Times New Roman"/>
          <w:b/>
          <w:bCs/>
          <w:sz w:val="24"/>
          <w:szCs w:val="24"/>
        </w:rPr>
      </w:pPr>
    </w:p>
    <w:p w14:paraId="360BEBFE" w14:textId="43BE0264" w:rsidR="000A0CC4" w:rsidRDefault="00A649BC" w:rsidP="000A0CC4">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346E58">
        <w:rPr>
          <w:rFonts w:ascii="Times New Roman" w:hAnsi="Times New Roman" w:cs="Times New Roman"/>
          <w:b/>
          <w:sz w:val="24"/>
          <w:szCs w:val="24"/>
        </w:rPr>
        <w:t xml:space="preserve">Federal Law “On the judicial system of the Russian Federation” </w:t>
      </w:r>
      <w:r w:rsidR="00CD29E8">
        <w:rPr>
          <w:rFonts w:ascii="Times New Roman" w:hAnsi="Times New Roman" w:cs="Times New Roman"/>
          <w:b/>
          <w:sz w:val="24"/>
          <w:szCs w:val="24"/>
        </w:rPr>
        <w:t xml:space="preserve"> </w:t>
      </w:r>
    </w:p>
    <w:p w14:paraId="2E4E1390" w14:textId="2BC8DAF9" w:rsidR="00CD29E8" w:rsidRPr="00CD29E8" w:rsidRDefault="00CD29E8" w:rsidP="000A0CC4">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hyperlink r:id="rId5" w:history="1">
        <w:r w:rsidRPr="00CD29E8">
          <w:rPr>
            <w:rStyle w:val="Hyperlink"/>
            <w:rFonts w:ascii="Times New Roman" w:hAnsi="Times New Roman" w:cs="Times New Roman"/>
            <w:b/>
            <w:bCs/>
            <w:sz w:val="24"/>
            <w:szCs w:val="24"/>
          </w:rPr>
          <w:t>https://www.wto.org/english/thewto_e/acc_e/rus_e/wtaccrus48a5_leg_80.pdf</w:t>
        </w:r>
      </w:hyperlink>
      <w:r w:rsidRPr="00CD29E8">
        <w:rPr>
          <w:rFonts w:ascii="Times New Roman" w:hAnsi="Times New Roman" w:cs="Times New Roman"/>
          <w:b/>
          <w:bCs/>
          <w:sz w:val="24"/>
          <w:szCs w:val="24"/>
        </w:rPr>
        <w:t xml:space="preserve"> </w:t>
      </w:r>
    </w:p>
    <w:p w14:paraId="3AD1599D" w14:textId="77777777" w:rsidR="00CD29E8" w:rsidRDefault="00CD29E8" w:rsidP="00D337B1">
      <w:pPr>
        <w:spacing w:after="0" w:line="360" w:lineRule="auto"/>
        <w:jc w:val="both"/>
        <w:rPr>
          <w:rFonts w:ascii="Times New Roman" w:hAnsi="Times New Roman" w:cs="Times New Roman"/>
          <w:b/>
          <w:bCs/>
          <w:sz w:val="24"/>
          <w:szCs w:val="24"/>
        </w:rPr>
      </w:pPr>
    </w:p>
    <w:p w14:paraId="017FA6A3" w14:textId="77777777" w:rsidR="00CD29E8" w:rsidRDefault="00CD29E8" w:rsidP="00D337B1">
      <w:pPr>
        <w:spacing w:after="0" w:line="360" w:lineRule="auto"/>
        <w:jc w:val="both"/>
        <w:rPr>
          <w:rFonts w:ascii="Times New Roman" w:hAnsi="Times New Roman" w:cs="Times New Roman"/>
          <w:b/>
          <w:bCs/>
          <w:sz w:val="24"/>
          <w:szCs w:val="24"/>
        </w:rPr>
      </w:pPr>
    </w:p>
    <w:p w14:paraId="5252262C" w14:textId="1FEE909B" w:rsidR="00833B39" w:rsidRPr="00346E58" w:rsidRDefault="00833B39" w:rsidP="00833B39">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346E58">
        <w:rPr>
          <w:rFonts w:ascii="Times New Roman" w:hAnsi="Times New Roman" w:cs="Times New Roman"/>
          <w:b/>
          <w:sz w:val="24"/>
          <w:szCs w:val="24"/>
        </w:rPr>
        <w:t xml:space="preserve">The Constitutional Court of the Russian Federation (in </w:t>
      </w:r>
      <w:r w:rsidR="000A0CC4" w:rsidRPr="00346E58">
        <w:rPr>
          <w:rFonts w:ascii="Times New Roman" w:hAnsi="Times New Roman" w:cs="Times New Roman"/>
          <w:b/>
          <w:sz w:val="24"/>
          <w:szCs w:val="24"/>
        </w:rPr>
        <w:t>English</w:t>
      </w:r>
      <w:r w:rsidRPr="00346E58">
        <w:rPr>
          <w:rFonts w:ascii="Times New Roman" w:hAnsi="Times New Roman" w:cs="Times New Roman"/>
          <w:b/>
          <w:sz w:val="24"/>
          <w:szCs w:val="24"/>
        </w:rPr>
        <w:t>)</w:t>
      </w:r>
    </w:p>
    <w:p w14:paraId="4441F356" w14:textId="4A0289D4" w:rsidR="008A6EF6" w:rsidRPr="00CD29E8" w:rsidRDefault="00CD29E8" w:rsidP="00CD29E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Cs/>
          <w:sz w:val="24"/>
          <w:szCs w:val="24"/>
        </w:rPr>
      </w:pPr>
      <w:hyperlink r:id="rId6" w:history="1">
        <w:r w:rsidRPr="00024DD1">
          <w:rPr>
            <w:rStyle w:val="Hyperlink"/>
            <w:rFonts w:ascii="Times New Roman" w:hAnsi="Times New Roman" w:cs="Times New Roman"/>
            <w:bCs/>
            <w:sz w:val="24"/>
            <w:szCs w:val="24"/>
          </w:rPr>
          <w:t>https://aacc-asi</w:t>
        </w:r>
        <w:r w:rsidRPr="00024DD1">
          <w:rPr>
            <w:rStyle w:val="Hyperlink"/>
            <w:rFonts w:ascii="Times New Roman" w:hAnsi="Times New Roman" w:cs="Times New Roman"/>
            <w:bCs/>
            <w:sz w:val="24"/>
            <w:szCs w:val="24"/>
          </w:rPr>
          <w:t>a</w:t>
        </w:r>
        <w:r w:rsidRPr="00024DD1">
          <w:rPr>
            <w:rStyle w:val="Hyperlink"/>
            <w:rFonts w:ascii="Times New Roman" w:hAnsi="Times New Roman" w:cs="Times New Roman"/>
            <w:bCs/>
            <w:sz w:val="24"/>
            <w:szCs w:val="24"/>
          </w:rPr>
          <w:t>.org/en/12/2/members.aacc</w:t>
        </w:r>
      </w:hyperlink>
      <w:r>
        <w:rPr>
          <w:rFonts w:ascii="Times New Roman" w:hAnsi="Times New Roman" w:cs="Times New Roman"/>
          <w:bCs/>
          <w:sz w:val="24"/>
          <w:szCs w:val="24"/>
        </w:rPr>
        <w:t xml:space="preserve"> </w:t>
      </w:r>
    </w:p>
    <w:p w14:paraId="647A7C61" w14:textId="77777777" w:rsidR="00CD29E8" w:rsidRDefault="00CD29E8" w:rsidP="00FB0C6B">
      <w:pPr>
        <w:rPr>
          <w:rFonts w:ascii="Times New Roman" w:hAnsi="Times New Roman" w:cs="Times New Roman"/>
          <w:b/>
          <w:sz w:val="24"/>
          <w:szCs w:val="24"/>
        </w:rPr>
      </w:pPr>
    </w:p>
    <w:p w14:paraId="169BC90D" w14:textId="77777777" w:rsidR="00CD29E8" w:rsidRDefault="00CD29E8" w:rsidP="00FB0C6B">
      <w:pPr>
        <w:rPr>
          <w:rFonts w:ascii="Times New Roman" w:hAnsi="Times New Roman" w:cs="Times New Roman"/>
          <w:b/>
          <w:sz w:val="24"/>
          <w:szCs w:val="24"/>
        </w:rPr>
      </w:pPr>
    </w:p>
    <w:p w14:paraId="49DD328B" w14:textId="2B2DC999" w:rsidR="00CD29E8" w:rsidRDefault="00CD29E8" w:rsidP="00CD29E8">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Pr>
          <w:rFonts w:ascii="Times New Roman" w:hAnsi="Times New Roman" w:cs="Times New Roman"/>
          <w:b/>
          <w:sz w:val="24"/>
          <w:szCs w:val="24"/>
        </w:rPr>
        <w:t xml:space="preserve">A resource for comparative judicial practice: </w:t>
      </w:r>
    </w:p>
    <w:p w14:paraId="0ACBF5D5" w14:textId="228D03B9" w:rsidR="00CD29E8" w:rsidRDefault="00CD29E8" w:rsidP="00CD29E8">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hyperlink r:id="rId7" w:history="1">
        <w:r w:rsidRPr="00024DD1">
          <w:rPr>
            <w:rStyle w:val="Hyperlink"/>
            <w:rFonts w:ascii="Times New Roman" w:hAnsi="Times New Roman" w:cs="Times New Roman"/>
            <w:b/>
            <w:sz w:val="24"/>
            <w:szCs w:val="24"/>
          </w:rPr>
          <w:t>https://judiciariesworldwide.fjc.g</w:t>
        </w:r>
        <w:r w:rsidRPr="00024DD1">
          <w:rPr>
            <w:rStyle w:val="Hyperlink"/>
            <w:rFonts w:ascii="Times New Roman" w:hAnsi="Times New Roman" w:cs="Times New Roman"/>
            <w:b/>
            <w:sz w:val="24"/>
            <w:szCs w:val="24"/>
          </w:rPr>
          <w:t>o</w:t>
        </w:r>
        <w:r w:rsidRPr="00024DD1">
          <w:rPr>
            <w:rStyle w:val="Hyperlink"/>
            <w:rFonts w:ascii="Times New Roman" w:hAnsi="Times New Roman" w:cs="Times New Roman"/>
            <w:b/>
            <w:sz w:val="24"/>
            <w:szCs w:val="24"/>
          </w:rPr>
          <w:t>v/country-profile/russia</w:t>
        </w:r>
      </w:hyperlink>
      <w:r>
        <w:rPr>
          <w:rFonts w:ascii="Times New Roman" w:hAnsi="Times New Roman" w:cs="Times New Roman"/>
          <w:b/>
          <w:sz w:val="24"/>
          <w:szCs w:val="24"/>
        </w:rPr>
        <w:t xml:space="preserve"> </w:t>
      </w:r>
    </w:p>
    <w:p w14:paraId="11CE60C3" w14:textId="77777777" w:rsidR="00CD29E8" w:rsidRDefault="00CD29E8" w:rsidP="00FB0C6B">
      <w:pPr>
        <w:rPr>
          <w:rFonts w:ascii="Times New Roman" w:hAnsi="Times New Roman" w:cs="Times New Roman"/>
          <w:b/>
          <w:sz w:val="24"/>
          <w:szCs w:val="24"/>
        </w:rPr>
      </w:pPr>
    </w:p>
    <w:p w14:paraId="29A41857" w14:textId="77777777" w:rsidR="00CD29E8" w:rsidRDefault="00CD29E8" w:rsidP="00FB0C6B">
      <w:pPr>
        <w:rPr>
          <w:rFonts w:ascii="Times New Roman" w:hAnsi="Times New Roman" w:cs="Times New Roman"/>
          <w:b/>
          <w:sz w:val="24"/>
          <w:szCs w:val="24"/>
        </w:rPr>
      </w:pPr>
    </w:p>
    <w:p w14:paraId="5F86BFFC" w14:textId="0A53F7F5" w:rsidR="000A0CC4" w:rsidRPr="000A0CC4" w:rsidRDefault="00B37B43" w:rsidP="000A0CC4">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B37B43">
        <w:rPr>
          <w:rFonts w:ascii="Times New Roman" w:hAnsi="Times New Roman" w:cs="Times New Roman"/>
          <w:b/>
          <w:sz w:val="24"/>
          <w:szCs w:val="24"/>
        </w:rPr>
        <w:t>Russian Prisons.</w:t>
      </w:r>
      <w:r>
        <w:rPr>
          <w:rFonts w:ascii="Times New Roman" w:hAnsi="Times New Roman" w:cs="Times New Roman"/>
          <w:sz w:val="24"/>
          <w:szCs w:val="24"/>
        </w:rPr>
        <w:t xml:space="preserve"> </w:t>
      </w:r>
      <w:r w:rsidR="000A0CC4" w:rsidRPr="000A0CC4">
        <w:rPr>
          <w:rFonts w:ascii="Times New Roman" w:eastAsia="Times New Roman" w:hAnsi="Times New Roman" w:cs="Times New Roman"/>
          <w:sz w:val="24"/>
          <w:szCs w:val="24"/>
        </w:rPr>
        <w:t xml:space="preserve">Russia is among the countries with the highest number of prisoners. Hundreds of thousands of inmates are supervised by an elaborate apparatus of the Federal Penitentiary Service (FSIN). This extended system is used as a tool for exercising control over society and solidifying the system of power. At the same time, it impacts the process of how shared norms and values are being formed in Russian society, in connection with society’s frequent contact with the so-called prison </w:t>
      </w:r>
      <w:r w:rsidR="000A0CC4">
        <w:rPr>
          <w:rFonts w:ascii="Times New Roman" w:eastAsia="Times New Roman" w:hAnsi="Times New Roman" w:cs="Times New Roman"/>
          <w:sz w:val="24"/>
          <w:szCs w:val="24"/>
        </w:rPr>
        <w:t xml:space="preserve">culture.  </w:t>
      </w:r>
      <w:hyperlink r:id="rId8" w:history="1">
        <w:r w:rsidR="000A0CC4" w:rsidRPr="00EE4C37">
          <w:rPr>
            <w:rStyle w:val="Hyperlink"/>
            <w:rFonts w:ascii="Times New Roman" w:hAnsi="Times New Roman" w:cs="Times New Roman"/>
            <w:sz w:val="24"/>
            <w:szCs w:val="24"/>
          </w:rPr>
          <w:t>https://www.osw.waw.pl/en/publikacje/osw-commentary/2019-02-07/russia-behind-bars-pecu</w:t>
        </w:r>
        <w:r w:rsidR="000A0CC4" w:rsidRPr="00EE4C37">
          <w:rPr>
            <w:rStyle w:val="Hyperlink"/>
            <w:rFonts w:ascii="Times New Roman" w:hAnsi="Times New Roman" w:cs="Times New Roman"/>
            <w:sz w:val="24"/>
            <w:szCs w:val="24"/>
          </w:rPr>
          <w:t>l</w:t>
        </w:r>
        <w:r w:rsidR="000A0CC4" w:rsidRPr="00EE4C37">
          <w:rPr>
            <w:rStyle w:val="Hyperlink"/>
            <w:rFonts w:ascii="Times New Roman" w:hAnsi="Times New Roman" w:cs="Times New Roman"/>
            <w:sz w:val="24"/>
            <w:szCs w:val="24"/>
          </w:rPr>
          <w:t>iarities-russian-prison-system</w:t>
        </w:r>
      </w:hyperlink>
      <w:r w:rsidR="000A0CC4">
        <w:rPr>
          <w:rFonts w:ascii="Times New Roman" w:hAnsi="Times New Roman" w:cs="Times New Roman"/>
          <w:sz w:val="24"/>
          <w:szCs w:val="24"/>
        </w:rPr>
        <w:t xml:space="preserve"> </w:t>
      </w:r>
    </w:p>
    <w:p w14:paraId="280DEE8D" w14:textId="77777777" w:rsidR="006067DA" w:rsidRDefault="006067DA" w:rsidP="00492081">
      <w:pPr>
        <w:pStyle w:val="PlainText"/>
        <w:rPr>
          <w:rFonts w:ascii="Times New Roman" w:hAnsi="Times New Roman" w:cs="Times New Roman"/>
          <w:noProof/>
          <w:sz w:val="24"/>
          <w:szCs w:val="24"/>
        </w:rPr>
      </w:pPr>
      <w:bookmarkStart w:id="0" w:name="_MailAutoSig"/>
    </w:p>
    <w:bookmarkEnd w:id="0"/>
    <w:p w14:paraId="3FDC59C9" w14:textId="77777777" w:rsidR="00C13D5C" w:rsidRDefault="00C13D5C" w:rsidP="00C13D5C">
      <w:pPr>
        <w:rPr>
          <w:rFonts w:ascii="Times New Roman" w:hAnsi="Times New Roman" w:cs="Times New Roman"/>
          <w:sz w:val="24"/>
          <w:szCs w:val="24"/>
        </w:rPr>
      </w:pPr>
    </w:p>
    <w:p w14:paraId="036D5B20" w14:textId="1630A58E" w:rsidR="00C13D5C" w:rsidRDefault="00CD29E8" w:rsidP="00CD29E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A documentary on </w:t>
      </w:r>
      <w:r w:rsidRPr="00CD29E8">
        <w:rPr>
          <w:rFonts w:ascii="Times New Roman" w:hAnsi="Times New Roman" w:cs="Times New Roman"/>
          <w:sz w:val="24"/>
          <w:szCs w:val="24"/>
        </w:rPr>
        <w:t>plunging into Russia’s deadliest prisons. Where even a minor slip can lead to an unmarked grave</w:t>
      </w:r>
      <w:r>
        <w:rPr>
          <w:rFonts w:ascii="Times New Roman" w:hAnsi="Times New Roman" w:cs="Times New Roman"/>
          <w:sz w:val="24"/>
          <w:szCs w:val="24"/>
        </w:rPr>
        <w:t xml:space="preserve"> (18 min.)</w:t>
      </w:r>
    </w:p>
    <w:p w14:paraId="63999FE0" w14:textId="0BA965A8" w:rsidR="00CD29E8" w:rsidRPr="00A849BA" w:rsidRDefault="00CD29E8" w:rsidP="00CD29E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hyperlink r:id="rId9" w:history="1">
        <w:r w:rsidRPr="00024DD1">
          <w:rPr>
            <w:rStyle w:val="Hyperlink"/>
            <w:rFonts w:ascii="Times New Roman" w:hAnsi="Times New Roman" w:cs="Times New Roman"/>
            <w:sz w:val="24"/>
            <w:szCs w:val="24"/>
          </w:rPr>
          <w:t>https://www.youtube.com/watch?</w:t>
        </w:r>
        <w:r w:rsidRPr="00024DD1">
          <w:rPr>
            <w:rStyle w:val="Hyperlink"/>
            <w:rFonts w:ascii="Times New Roman" w:hAnsi="Times New Roman" w:cs="Times New Roman"/>
            <w:sz w:val="24"/>
            <w:szCs w:val="24"/>
          </w:rPr>
          <w:t>v</w:t>
        </w:r>
        <w:r w:rsidRPr="00024DD1">
          <w:rPr>
            <w:rStyle w:val="Hyperlink"/>
            <w:rFonts w:ascii="Times New Roman" w:hAnsi="Times New Roman" w:cs="Times New Roman"/>
            <w:sz w:val="24"/>
            <w:szCs w:val="24"/>
          </w:rPr>
          <w:t>=2tzLA234mmA</w:t>
        </w:r>
      </w:hyperlink>
      <w:r>
        <w:rPr>
          <w:rFonts w:ascii="Times New Roman" w:hAnsi="Times New Roman" w:cs="Times New Roman"/>
          <w:sz w:val="24"/>
          <w:szCs w:val="24"/>
        </w:rPr>
        <w:t xml:space="preserve"> </w:t>
      </w:r>
    </w:p>
    <w:sectPr w:rsidR="00CD29E8" w:rsidRPr="00A849BA"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067C7"/>
    <w:multiLevelType w:val="multilevel"/>
    <w:tmpl w:val="0F207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377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65"/>
    <w:rsid w:val="000A0CC4"/>
    <w:rsid w:val="000B752E"/>
    <w:rsid w:val="00182139"/>
    <w:rsid w:val="00242CE8"/>
    <w:rsid w:val="00250303"/>
    <w:rsid w:val="0027288F"/>
    <w:rsid w:val="002A5430"/>
    <w:rsid w:val="002B36B3"/>
    <w:rsid w:val="002E3A82"/>
    <w:rsid w:val="00346E58"/>
    <w:rsid w:val="003D2E65"/>
    <w:rsid w:val="003F759A"/>
    <w:rsid w:val="00455C9B"/>
    <w:rsid w:val="00492081"/>
    <w:rsid w:val="00552968"/>
    <w:rsid w:val="005D0E7F"/>
    <w:rsid w:val="006067DA"/>
    <w:rsid w:val="00646C1B"/>
    <w:rsid w:val="00833B39"/>
    <w:rsid w:val="008A6EF6"/>
    <w:rsid w:val="008F091A"/>
    <w:rsid w:val="00911799"/>
    <w:rsid w:val="009E2F0A"/>
    <w:rsid w:val="00A649BC"/>
    <w:rsid w:val="00A80BE3"/>
    <w:rsid w:val="00A849BA"/>
    <w:rsid w:val="00AF0C9B"/>
    <w:rsid w:val="00B37B43"/>
    <w:rsid w:val="00B9731E"/>
    <w:rsid w:val="00C13D5C"/>
    <w:rsid w:val="00C901D7"/>
    <w:rsid w:val="00CD29E8"/>
    <w:rsid w:val="00D02201"/>
    <w:rsid w:val="00D337B1"/>
    <w:rsid w:val="00D85531"/>
    <w:rsid w:val="00DA2FA2"/>
    <w:rsid w:val="00E73B4C"/>
    <w:rsid w:val="00FB0C6B"/>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5141"/>
  <w15:docId w15:val="{BD014BED-6C2D-9146-A51B-BCF67AC3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9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9BA"/>
    <w:rPr>
      <w:color w:val="0000FF" w:themeColor="hyperlink"/>
      <w:u w:val="single"/>
    </w:rPr>
  </w:style>
  <w:style w:type="paragraph" w:styleId="PlainText">
    <w:name w:val="Plain Text"/>
    <w:basedOn w:val="Normal"/>
    <w:link w:val="PlainTextChar"/>
    <w:uiPriority w:val="99"/>
    <w:semiHidden/>
    <w:unhideWhenUsed/>
    <w:rsid w:val="00492081"/>
    <w:pPr>
      <w:spacing w:after="0" w:line="240" w:lineRule="auto"/>
    </w:pPr>
    <w:rPr>
      <w:rFonts w:ascii="Arial" w:hAnsi="Arial"/>
      <w:sz w:val="28"/>
      <w:szCs w:val="21"/>
    </w:rPr>
  </w:style>
  <w:style w:type="character" w:customStyle="1" w:styleId="PlainTextChar">
    <w:name w:val="Plain Text Char"/>
    <w:basedOn w:val="DefaultParagraphFont"/>
    <w:link w:val="PlainText"/>
    <w:uiPriority w:val="99"/>
    <w:semiHidden/>
    <w:rsid w:val="00492081"/>
    <w:rPr>
      <w:rFonts w:ascii="Arial" w:hAnsi="Arial"/>
      <w:sz w:val="28"/>
      <w:szCs w:val="21"/>
    </w:rPr>
  </w:style>
  <w:style w:type="character" w:styleId="FollowedHyperlink">
    <w:name w:val="FollowedHyperlink"/>
    <w:basedOn w:val="DefaultParagraphFont"/>
    <w:uiPriority w:val="99"/>
    <w:semiHidden/>
    <w:unhideWhenUsed/>
    <w:rsid w:val="000A0CC4"/>
    <w:rPr>
      <w:color w:val="800080" w:themeColor="followedHyperlink"/>
      <w:u w:val="single"/>
    </w:rPr>
  </w:style>
  <w:style w:type="character" w:styleId="UnresolvedMention">
    <w:name w:val="Unresolved Mention"/>
    <w:basedOn w:val="DefaultParagraphFont"/>
    <w:uiPriority w:val="99"/>
    <w:semiHidden/>
    <w:unhideWhenUsed/>
    <w:rsid w:val="000A0CC4"/>
    <w:rPr>
      <w:color w:val="605E5C"/>
      <w:shd w:val="clear" w:color="auto" w:fill="E1DFDD"/>
    </w:rPr>
  </w:style>
  <w:style w:type="character" w:styleId="Strong">
    <w:name w:val="Strong"/>
    <w:basedOn w:val="DefaultParagraphFont"/>
    <w:uiPriority w:val="22"/>
    <w:qFormat/>
    <w:rsid w:val="00242C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723778">
      <w:bodyDiv w:val="1"/>
      <w:marLeft w:val="0"/>
      <w:marRight w:val="0"/>
      <w:marTop w:val="0"/>
      <w:marBottom w:val="0"/>
      <w:divBdr>
        <w:top w:val="none" w:sz="0" w:space="0" w:color="auto"/>
        <w:left w:val="none" w:sz="0" w:space="0" w:color="auto"/>
        <w:bottom w:val="none" w:sz="0" w:space="0" w:color="auto"/>
        <w:right w:val="none" w:sz="0" w:space="0" w:color="auto"/>
      </w:divBdr>
    </w:div>
    <w:div w:id="611716154">
      <w:bodyDiv w:val="1"/>
      <w:marLeft w:val="0"/>
      <w:marRight w:val="0"/>
      <w:marTop w:val="0"/>
      <w:marBottom w:val="0"/>
      <w:divBdr>
        <w:top w:val="none" w:sz="0" w:space="0" w:color="auto"/>
        <w:left w:val="none" w:sz="0" w:space="0" w:color="auto"/>
        <w:bottom w:val="none" w:sz="0" w:space="0" w:color="auto"/>
        <w:right w:val="none" w:sz="0" w:space="0" w:color="auto"/>
      </w:divBdr>
    </w:div>
    <w:div w:id="870075827">
      <w:bodyDiv w:val="1"/>
      <w:marLeft w:val="0"/>
      <w:marRight w:val="0"/>
      <w:marTop w:val="0"/>
      <w:marBottom w:val="0"/>
      <w:divBdr>
        <w:top w:val="none" w:sz="0" w:space="0" w:color="auto"/>
        <w:left w:val="none" w:sz="0" w:space="0" w:color="auto"/>
        <w:bottom w:val="none" w:sz="0" w:space="0" w:color="auto"/>
        <w:right w:val="none" w:sz="0" w:space="0" w:color="auto"/>
      </w:divBdr>
    </w:div>
    <w:div w:id="1060978603">
      <w:bodyDiv w:val="1"/>
      <w:marLeft w:val="0"/>
      <w:marRight w:val="0"/>
      <w:marTop w:val="0"/>
      <w:marBottom w:val="0"/>
      <w:divBdr>
        <w:top w:val="none" w:sz="0" w:space="0" w:color="auto"/>
        <w:left w:val="none" w:sz="0" w:space="0" w:color="auto"/>
        <w:bottom w:val="none" w:sz="0" w:space="0" w:color="auto"/>
        <w:right w:val="none" w:sz="0" w:space="0" w:color="auto"/>
      </w:divBdr>
    </w:div>
    <w:div w:id="1519001366">
      <w:bodyDiv w:val="1"/>
      <w:marLeft w:val="0"/>
      <w:marRight w:val="0"/>
      <w:marTop w:val="0"/>
      <w:marBottom w:val="0"/>
      <w:divBdr>
        <w:top w:val="none" w:sz="0" w:space="0" w:color="auto"/>
        <w:left w:val="none" w:sz="0" w:space="0" w:color="auto"/>
        <w:bottom w:val="none" w:sz="0" w:space="0" w:color="auto"/>
        <w:right w:val="none" w:sz="0" w:space="0" w:color="auto"/>
      </w:divBdr>
      <w:divsChild>
        <w:div w:id="643972761">
          <w:marLeft w:val="0"/>
          <w:marRight w:val="0"/>
          <w:marTop w:val="0"/>
          <w:marBottom w:val="0"/>
          <w:divBdr>
            <w:top w:val="none" w:sz="0" w:space="0" w:color="auto"/>
            <w:left w:val="none" w:sz="0" w:space="0" w:color="auto"/>
            <w:bottom w:val="none" w:sz="0" w:space="0" w:color="auto"/>
            <w:right w:val="none" w:sz="0" w:space="0" w:color="auto"/>
          </w:divBdr>
          <w:divsChild>
            <w:div w:id="1441338939">
              <w:marLeft w:val="0"/>
              <w:marRight w:val="0"/>
              <w:marTop w:val="0"/>
              <w:marBottom w:val="0"/>
              <w:divBdr>
                <w:top w:val="none" w:sz="0" w:space="0" w:color="auto"/>
                <w:left w:val="none" w:sz="0" w:space="0" w:color="auto"/>
                <w:bottom w:val="none" w:sz="0" w:space="0" w:color="auto"/>
                <w:right w:val="none" w:sz="0" w:space="0" w:color="auto"/>
              </w:divBdr>
            </w:div>
            <w:div w:id="1879582967">
              <w:marLeft w:val="0"/>
              <w:marRight w:val="0"/>
              <w:marTop w:val="0"/>
              <w:marBottom w:val="0"/>
              <w:divBdr>
                <w:top w:val="none" w:sz="0" w:space="0" w:color="auto"/>
                <w:left w:val="none" w:sz="0" w:space="0" w:color="auto"/>
                <w:bottom w:val="none" w:sz="0" w:space="0" w:color="auto"/>
                <w:right w:val="none" w:sz="0" w:space="0" w:color="auto"/>
              </w:divBdr>
            </w:div>
            <w:div w:id="1695114501">
              <w:marLeft w:val="0"/>
              <w:marRight w:val="0"/>
              <w:marTop w:val="0"/>
              <w:marBottom w:val="0"/>
              <w:divBdr>
                <w:top w:val="none" w:sz="0" w:space="0" w:color="auto"/>
                <w:left w:val="none" w:sz="0" w:space="0" w:color="auto"/>
                <w:bottom w:val="none" w:sz="0" w:space="0" w:color="auto"/>
                <w:right w:val="none" w:sz="0" w:space="0" w:color="auto"/>
              </w:divBdr>
              <w:divsChild>
                <w:div w:id="7428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368163">
          <w:marLeft w:val="0"/>
          <w:marRight w:val="0"/>
          <w:marTop w:val="0"/>
          <w:marBottom w:val="0"/>
          <w:divBdr>
            <w:top w:val="none" w:sz="0" w:space="0" w:color="auto"/>
            <w:left w:val="none" w:sz="0" w:space="0" w:color="auto"/>
            <w:bottom w:val="none" w:sz="0" w:space="0" w:color="auto"/>
            <w:right w:val="none" w:sz="0" w:space="0" w:color="auto"/>
          </w:divBdr>
        </w:div>
      </w:divsChild>
    </w:div>
    <w:div w:id="16039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sw.waw.pl/en/publikacje/osw-commentary/2019-02-07/russia-behind-bars-peculiarities-russian-prison-system" TargetMode="External"/><Relationship Id="rId3" Type="http://schemas.openxmlformats.org/officeDocument/2006/relationships/settings" Target="settings.xml"/><Relationship Id="rId7" Type="http://schemas.openxmlformats.org/officeDocument/2006/relationships/hyperlink" Target="https://judiciariesworldwide.fjc.gov/country-profile/russ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acc-asia.org/en/12/2/members.aacc" TargetMode="External"/><Relationship Id="rId11" Type="http://schemas.openxmlformats.org/officeDocument/2006/relationships/theme" Target="theme/theme1.xml"/><Relationship Id="rId5" Type="http://schemas.openxmlformats.org/officeDocument/2006/relationships/hyperlink" Target="https://www.wto.org/english/thewto_e/acc_e/rus_e/wtaccrus48a5_leg_80.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2tzLA234m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Eric Shiraev</cp:lastModifiedBy>
  <cp:revision>25</cp:revision>
  <dcterms:created xsi:type="dcterms:W3CDTF">2010-01-06T20:10:00Z</dcterms:created>
  <dcterms:modified xsi:type="dcterms:W3CDTF">2025-04-10T13:45:00Z</dcterms:modified>
</cp:coreProperties>
</file>